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47C" w:rsidRPr="004B447C" w:rsidRDefault="004B447C" w:rsidP="004B447C">
      <w:pPr>
        <w:pStyle w:val="a7"/>
        <w:jc w:val="center"/>
        <w:rPr>
          <w:rFonts w:hint="eastAsia"/>
          <w:b/>
          <w:kern w:val="0"/>
          <w:sz w:val="32"/>
          <w:szCs w:val="32"/>
        </w:rPr>
      </w:pPr>
      <w:r w:rsidRPr="004B447C">
        <w:rPr>
          <w:rFonts w:hint="eastAsia"/>
          <w:b/>
          <w:kern w:val="0"/>
          <w:sz w:val="32"/>
          <w:szCs w:val="32"/>
        </w:rPr>
        <w:t>省住房城乡建设厅关于建筑业实施营改增后</w:t>
      </w:r>
    </w:p>
    <w:p w:rsidR="004B447C" w:rsidRPr="004B447C" w:rsidRDefault="004B447C" w:rsidP="004B447C">
      <w:pPr>
        <w:pStyle w:val="a7"/>
        <w:jc w:val="center"/>
        <w:rPr>
          <w:rFonts w:hint="eastAsia"/>
          <w:b/>
          <w:kern w:val="0"/>
          <w:sz w:val="32"/>
          <w:szCs w:val="32"/>
        </w:rPr>
      </w:pPr>
      <w:r w:rsidRPr="004B447C">
        <w:rPr>
          <w:rFonts w:hint="eastAsia"/>
          <w:b/>
          <w:kern w:val="0"/>
          <w:sz w:val="32"/>
          <w:szCs w:val="32"/>
        </w:rPr>
        <w:t>江苏省建设工程计价依据调整通知</w:t>
      </w:r>
    </w:p>
    <w:p w:rsidR="004B447C" w:rsidRPr="004B447C" w:rsidRDefault="004B447C" w:rsidP="004B447C">
      <w:pPr>
        <w:widowControl/>
        <w:shd w:val="clear" w:color="auto" w:fill="FFFFFF"/>
        <w:spacing w:before="100" w:beforeAutospacing="1" w:after="100" w:afterAutospacing="1" w:line="80" w:lineRule="atLeast"/>
        <w:jc w:val="center"/>
        <w:rPr>
          <w:rFonts w:ascii="Simsun" w:eastAsia="宋体" w:hAnsi="Simsun" w:cs="宋体"/>
          <w:color w:val="101010"/>
          <w:kern w:val="0"/>
          <w:sz w:val="18"/>
          <w:szCs w:val="18"/>
        </w:rPr>
      </w:pPr>
      <w:r w:rsidRPr="004B447C">
        <w:rPr>
          <w:rFonts w:ascii="宋体" w:eastAsia="宋体" w:hAnsi="宋体" w:cs="宋体" w:hint="eastAsia"/>
          <w:color w:val="101010"/>
          <w:kern w:val="0"/>
          <w:sz w:val="27"/>
          <w:szCs w:val="27"/>
        </w:rPr>
        <w:t>苏建价（2016）154号文</w:t>
      </w:r>
    </w:p>
    <w:p w:rsidR="004B447C" w:rsidRPr="004B447C" w:rsidRDefault="004B447C" w:rsidP="004B447C">
      <w:pPr>
        <w:widowControl/>
        <w:shd w:val="clear" w:color="auto" w:fill="FFFFFF"/>
        <w:spacing w:before="100" w:beforeAutospacing="1" w:after="100" w:afterAutospacing="1" w:line="360" w:lineRule="auto"/>
        <w:jc w:val="left"/>
        <w:rPr>
          <w:rFonts w:ascii="仿宋_GB2312" w:eastAsia="仿宋_GB2312" w:hAnsi="Simsun" w:cs="宋体" w:hint="eastAsia"/>
          <w:color w:val="101010"/>
          <w:kern w:val="0"/>
          <w:sz w:val="30"/>
          <w:szCs w:val="30"/>
        </w:rPr>
      </w:pPr>
      <w:r w:rsidRPr="004B447C">
        <w:rPr>
          <w:rFonts w:ascii="Simsun" w:eastAsia="仿宋_GB2312" w:hAnsi="Simsun" w:cs="宋体" w:hint="eastAsia"/>
          <w:color w:val="101010"/>
          <w:kern w:val="0"/>
          <w:sz w:val="30"/>
          <w:szCs w:val="30"/>
        </w:rPr>
        <w:t> </w:t>
      </w:r>
      <w:r w:rsidRPr="004B447C">
        <w:rPr>
          <w:rFonts w:ascii="仿宋_GB2312" w:eastAsia="仿宋_GB2312" w:hAnsi="宋体" w:cs="宋体" w:hint="eastAsia"/>
          <w:color w:val="101010"/>
          <w:kern w:val="0"/>
          <w:sz w:val="30"/>
          <w:szCs w:val="30"/>
        </w:rPr>
        <w:t>各省辖市建设局（建委），省各有关厅（局），各有关单位：</w:t>
      </w:r>
    </w:p>
    <w:p w:rsidR="004B447C" w:rsidRPr="004B447C" w:rsidRDefault="004B447C" w:rsidP="004B447C">
      <w:pPr>
        <w:widowControl/>
        <w:shd w:val="clear" w:color="auto" w:fill="FFFFFF"/>
        <w:spacing w:line="360" w:lineRule="auto"/>
        <w:jc w:val="left"/>
        <w:rPr>
          <w:rFonts w:ascii="仿宋_GB2312" w:eastAsia="仿宋_GB2312" w:hAnsi="Simsun" w:cs="宋体" w:hint="eastAsia"/>
          <w:color w:val="101010"/>
          <w:kern w:val="0"/>
          <w:sz w:val="30"/>
          <w:szCs w:val="30"/>
        </w:rPr>
      </w:pPr>
      <w:r w:rsidRPr="004B447C">
        <w:rPr>
          <w:rFonts w:ascii="宋体" w:eastAsia="仿宋_GB2312" w:hAnsi="宋体" w:cs="宋体" w:hint="eastAsia"/>
          <w:color w:val="101010"/>
          <w:kern w:val="0"/>
          <w:sz w:val="30"/>
          <w:szCs w:val="30"/>
        </w:rPr>
        <w:t>    </w:t>
      </w:r>
      <w:r w:rsidRPr="004B447C">
        <w:rPr>
          <w:rFonts w:ascii="仿宋_GB2312" w:eastAsia="仿宋_GB2312" w:hAnsi="宋体" w:cs="宋体" w:hint="eastAsia"/>
          <w:color w:val="101010"/>
          <w:kern w:val="0"/>
          <w:sz w:val="30"/>
          <w:szCs w:val="30"/>
        </w:rPr>
        <w:t>根据财政部、国家税务总局《</w:t>
      </w:r>
      <w:hyperlink r:id="rId6" w:history="1">
        <w:r w:rsidRPr="004B447C">
          <w:rPr>
            <w:rFonts w:ascii="仿宋_GB2312" w:eastAsia="仿宋_GB2312" w:hAnsi="宋体" w:cs="宋体" w:hint="eastAsia"/>
            <w:kern w:val="0"/>
            <w:sz w:val="30"/>
            <w:szCs w:val="30"/>
          </w:rPr>
          <w:t>关于全面推开营业税改征增值税试点的通知</w:t>
        </w:r>
      </w:hyperlink>
      <w:r w:rsidRPr="004B447C">
        <w:rPr>
          <w:rFonts w:ascii="仿宋_GB2312" w:eastAsia="仿宋_GB2312" w:hAnsi="宋体" w:cs="宋体" w:hint="eastAsia"/>
          <w:color w:val="101010"/>
          <w:kern w:val="0"/>
          <w:sz w:val="30"/>
          <w:szCs w:val="30"/>
        </w:rPr>
        <w:t>》（</w:t>
      </w:r>
      <w:hyperlink r:id="rId7" w:history="1">
        <w:r w:rsidRPr="004B447C">
          <w:rPr>
            <w:rFonts w:ascii="仿宋_GB2312" w:eastAsia="仿宋_GB2312" w:hAnsi="宋体" w:cs="宋体" w:hint="eastAsia"/>
            <w:kern w:val="0"/>
            <w:sz w:val="30"/>
            <w:szCs w:val="30"/>
          </w:rPr>
          <w:t>财税〔2016〕36号</w:t>
        </w:r>
      </w:hyperlink>
      <w:r w:rsidRPr="004B447C">
        <w:rPr>
          <w:rFonts w:ascii="仿宋_GB2312" w:eastAsia="仿宋_GB2312" w:hAnsi="宋体" w:cs="宋体" w:hint="eastAsia"/>
          <w:color w:val="101010"/>
          <w:kern w:val="0"/>
          <w:sz w:val="30"/>
          <w:szCs w:val="30"/>
        </w:rPr>
        <w:t>），我省建筑业自2016年5月1日起纳入营业税改征增值税（以下简称“营改增”）试点范围。按照住房和城乡建设部办公厅《</w:t>
      </w:r>
      <w:hyperlink r:id="rId8" w:history="1">
        <w:r w:rsidRPr="004B447C">
          <w:rPr>
            <w:rFonts w:ascii="仿宋_GB2312" w:eastAsia="仿宋_GB2312" w:hAnsi="宋体" w:cs="宋体" w:hint="eastAsia"/>
            <w:kern w:val="0"/>
            <w:sz w:val="30"/>
            <w:szCs w:val="30"/>
          </w:rPr>
          <w:t>关于做好建筑业营改增建设工程计价依据调整准备工作的通知</w:t>
        </w:r>
      </w:hyperlink>
      <w:r w:rsidRPr="004B447C">
        <w:rPr>
          <w:rFonts w:ascii="仿宋_GB2312" w:eastAsia="仿宋_GB2312" w:hAnsi="宋体" w:cs="宋体" w:hint="eastAsia"/>
          <w:color w:val="101010"/>
          <w:kern w:val="0"/>
          <w:sz w:val="30"/>
          <w:szCs w:val="30"/>
        </w:rPr>
        <w:t>》（</w:t>
      </w:r>
      <w:hyperlink r:id="rId9" w:history="1">
        <w:r w:rsidRPr="004B447C">
          <w:rPr>
            <w:rFonts w:ascii="仿宋_GB2312" w:eastAsia="仿宋_GB2312" w:hAnsi="宋体" w:cs="宋体" w:hint="eastAsia"/>
            <w:kern w:val="0"/>
            <w:sz w:val="30"/>
            <w:szCs w:val="30"/>
          </w:rPr>
          <w:t>建办标〔2016〕4号</w:t>
        </w:r>
      </w:hyperlink>
      <w:r w:rsidRPr="004B447C">
        <w:rPr>
          <w:rFonts w:ascii="仿宋_GB2312" w:eastAsia="仿宋_GB2312" w:hAnsi="宋体" w:cs="宋体" w:hint="eastAsia"/>
          <w:color w:val="101010"/>
          <w:kern w:val="0"/>
          <w:sz w:val="30"/>
          <w:szCs w:val="30"/>
        </w:rPr>
        <w:t>）要求，结合我省实际，按照“价税分离”的原则，现就建筑业实施“营改增”后我省建设工程计价定额及费用定额调整的有关内容和实施要求通知如下，请遵照执行。</w:t>
      </w:r>
    </w:p>
    <w:p w:rsidR="004B447C" w:rsidRPr="004B447C" w:rsidRDefault="004B447C" w:rsidP="004B447C">
      <w:pPr>
        <w:widowControl/>
        <w:shd w:val="clear" w:color="auto" w:fill="FFFFFF"/>
        <w:spacing w:line="360" w:lineRule="auto"/>
        <w:ind w:firstLine="617"/>
        <w:jc w:val="left"/>
        <w:rPr>
          <w:rFonts w:ascii="仿宋_GB2312" w:eastAsia="仿宋_GB2312" w:hAnsi="Simsun" w:cs="宋体" w:hint="eastAsia"/>
          <w:color w:val="101010"/>
          <w:kern w:val="0"/>
          <w:sz w:val="30"/>
          <w:szCs w:val="30"/>
        </w:rPr>
      </w:pPr>
      <w:r w:rsidRPr="004B447C">
        <w:rPr>
          <w:rFonts w:ascii="仿宋_GB2312" w:eastAsia="仿宋_GB2312" w:hAnsi="宋体" w:cs="宋体" w:hint="eastAsia"/>
          <w:color w:val="101010"/>
          <w:kern w:val="0"/>
          <w:sz w:val="30"/>
          <w:szCs w:val="30"/>
        </w:rPr>
        <w:t>一、本次调整后的建设工程计价依据适用于我省行政区域内，合同开工日期为2016年5月1日以后（含2016年5月1日）的建筑和市政基础设施工程发承包项目（以下简称“建设工程”）。合同开工日期以《建筑工程施工许可证》注明的合同开工日期为准；未取得《建筑工程施工许可证》的项目，以承包合同注明的开工日期为准。</w:t>
      </w:r>
    </w:p>
    <w:p w:rsidR="004B447C" w:rsidRPr="004B447C" w:rsidRDefault="004B447C" w:rsidP="004B447C">
      <w:pPr>
        <w:widowControl/>
        <w:shd w:val="clear" w:color="auto" w:fill="FFFFFF"/>
        <w:spacing w:line="360" w:lineRule="auto"/>
        <w:ind w:firstLine="617"/>
        <w:jc w:val="left"/>
        <w:rPr>
          <w:rFonts w:ascii="仿宋_GB2312" w:eastAsia="仿宋_GB2312" w:hAnsi="Simsun" w:cs="宋体" w:hint="eastAsia"/>
          <w:color w:val="101010"/>
          <w:kern w:val="0"/>
          <w:sz w:val="30"/>
          <w:szCs w:val="30"/>
        </w:rPr>
      </w:pPr>
      <w:r w:rsidRPr="004B447C">
        <w:rPr>
          <w:rFonts w:ascii="仿宋_GB2312" w:eastAsia="仿宋_GB2312" w:hAnsi="宋体" w:cs="宋体" w:hint="eastAsia"/>
          <w:color w:val="101010"/>
          <w:kern w:val="0"/>
          <w:sz w:val="30"/>
          <w:szCs w:val="30"/>
        </w:rPr>
        <w:t>本通知调整内容是根据营改增的规定和要求等修订的，不改变现行清单计价规范和计价定额的作用、适用范围。</w:t>
      </w:r>
    </w:p>
    <w:p w:rsidR="004B447C" w:rsidRPr="004B447C" w:rsidRDefault="004B447C" w:rsidP="004B447C">
      <w:pPr>
        <w:widowControl/>
        <w:shd w:val="clear" w:color="auto" w:fill="FFFFFF"/>
        <w:spacing w:line="360" w:lineRule="auto"/>
        <w:ind w:firstLine="617"/>
        <w:jc w:val="left"/>
        <w:rPr>
          <w:rFonts w:ascii="仿宋_GB2312" w:eastAsia="仿宋_GB2312" w:hAnsi="Simsun" w:cs="宋体" w:hint="eastAsia"/>
          <w:color w:val="101010"/>
          <w:kern w:val="0"/>
          <w:sz w:val="30"/>
          <w:szCs w:val="30"/>
        </w:rPr>
      </w:pPr>
      <w:r w:rsidRPr="004B447C">
        <w:rPr>
          <w:rFonts w:ascii="仿宋_GB2312" w:eastAsia="仿宋_GB2312" w:hAnsi="宋体" w:cs="宋体" w:hint="eastAsia"/>
          <w:color w:val="101010"/>
          <w:kern w:val="0"/>
          <w:sz w:val="30"/>
          <w:szCs w:val="30"/>
        </w:rPr>
        <w:lastRenderedPageBreak/>
        <w:t>二、按照《</w:t>
      </w:r>
      <w:hyperlink r:id="rId10" w:history="1">
        <w:r w:rsidRPr="004B447C">
          <w:rPr>
            <w:rFonts w:ascii="仿宋_GB2312" w:eastAsia="仿宋_GB2312" w:hAnsi="宋体" w:cs="宋体" w:hint="eastAsia"/>
            <w:kern w:val="0"/>
            <w:sz w:val="30"/>
            <w:szCs w:val="30"/>
          </w:rPr>
          <w:t>关于全面推开营业税改征增值税试点的通知</w:t>
        </w:r>
      </w:hyperlink>
      <w:r w:rsidRPr="004B447C">
        <w:rPr>
          <w:rFonts w:ascii="仿宋_GB2312" w:eastAsia="仿宋_GB2312" w:hAnsi="宋体" w:cs="宋体" w:hint="eastAsia"/>
          <w:color w:val="101010"/>
          <w:kern w:val="0"/>
          <w:sz w:val="30"/>
          <w:szCs w:val="30"/>
        </w:rPr>
        <w:t>》（</w:t>
      </w:r>
      <w:hyperlink r:id="rId11" w:history="1">
        <w:r w:rsidRPr="004B447C">
          <w:rPr>
            <w:rFonts w:ascii="仿宋_GB2312" w:eastAsia="仿宋_GB2312" w:hAnsi="宋体" w:cs="宋体" w:hint="eastAsia"/>
            <w:kern w:val="0"/>
            <w:sz w:val="30"/>
            <w:szCs w:val="30"/>
          </w:rPr>
          <w:t>财税〔2016〕36号</w:t>
        </w:r>
      </w:hyperlink>
      <w:r w:rsidRPr="004B447C">
        <w:rPr>
          <w:rFonts w:ascii="仿宋_GB2312" w:eastAsia="仿宋_GB2312" w:hAnsi="宋体" w:cs="宋体" w:hint="eastAsia"/>
          <w:color w:val="101010"/>
          <w:kern w:val="0"/>
          <w:sz w:val="30"/>
          <w:szCs w:val="30"/>
        </w:rPr>
        <w:t>），营改增后，建设工程计价分为一般计税方法和简易计税方法。除清包工工程、甲供工程、合同开工日期在2016年4月30日前的建设工程可采用简易计税方法外，其他一般纳税人提供建筑服务的建设工程，采用一般计税方法。</w:t>
      </w:r>
    </w:p>
    <w:p w:rsidR="004B447C" w:rsidRPr="004B447C" w:rsidRDefault="004B447C" w:rsidP="004B447C">
      <w:pPr>
        <w:widowControl/>
        <w:shd w:val="clear" w:color="auto" w:fill="FFFFFF"/>
        <w:spacing w:line="360" w:lineRule="auto"/>
        <w:ind w:firstLine="617"/>
        <w:jc w:val="left"/>
        <w:rPr>
          <w:rFonts w:ascii="仿宋_GB2312" w:eastAsia="仿宋_GB2312" w:hAnsi="Simsun" w:cs="宋体" w:hint="eastAsia"/>
          <w:color w:val="101010"/>
          <w:kern w:val="0"/>
          <w:sz w:val="30"/>
          <w:szCs w:val="30"/>
        </w:rPr>
      </w:pPr>
      <w:r w:rsidRPr="004B447C">
        <w:rPr>
          <w:rFonts w:ascii="仿宋_GB2312" w:eastAsia="仿宋_GB2312" w:hAnsi="宋体" w:cs="宋体" w:hint="eastAsia"/>
          <w:color w:val="101010"/>
          <w:kern w:val="0"/>
          <w:sz w:val="30"/>
          <w:szCs w:val="30"/>
        </w:rPr>
        <w:t>三、甲供材料和甲供设备费用不属于承包人销售货物或应税劳务而向发包人收取的全部价款和价外费用范围之内。因此，在计算工程造价时，甲供材料和甲供设备费用应在计取甲供材料和甲供设备的现场保管费后，在税前扣除。</w:t>
      </w:r>
    </w:p>
    <w:p w:rsidR="004B447C" w:rsidRPr="004B447C" w:rsidRDefault="004B447C" w:rsidP="004B447C">
      <w:pPr>
        <w:widowControl/>
        <w:shd w:val="clear" w:color="auto" w:fill="FFFFFF"/>
        <w:spacing w:line="360" w:lineRule="auto"/>
        <w:ind w:firstLine="617"/>
        <w:jc w:val="left"/>
        <w:rPr>
          <w:rFonts w:ascii="仿宋_GB2312" w:eastAsia="仿宋_GB2312" w:hAnsi="Simsun" w:cs="宋体" w:hint="eastAsia"/>
          <w:color w:val="101010"/>
          <w:kern w:val="0"/>
          <w:sz w:val="30"/>
          <w:szCs w:val="30"/>
        </w:rPr>
      </w:pPr>
      <w:r w:rsidRPr="004B447C">
        <w:rPr>
          <w:rFonts w:ascii="仿宋_GB2312" w:eastAsia="仿宋_GB2312" w:hAnsi="宋体" w:cs="宋体" w:hint="eastAsia"/>
          <w:color w:val="101010"/>
          <w:kern w:val="0"/>
          <w:sz w:val="30"/>
          <w:szCs w:val="30"/>
        </w:rPr>
        <w:t>四、一般计税方法下，建设工程造价=税前工程造价×（1+11%），其中税前工程造价中不包含增值税可抵扣进项税额，即组成建设工程造价的要素价格中，除无增值税可抵扣项的人工费、利润、规费外，材料费、施工机具使用费、管理费均按扣除增值税可抵扣进项税额后的价格（以下简称“除税价格”）计入。由于计费基础发生变化，费用定额中管理费、利润、总价措施项目费、规费费率需相应调整。经测算，调整后的费率具体见附件1。</w:t>
      </w:r>
    </w:p>
    <w:p w:rsidR="004B447C" w:rsidRPr="004B447C" w:rsidRDefault="004B447C" w:rsidP="004B447C">
      <w:pPr>
        <w:widowControl/>
        <w:shd w:val="clear" w:color="auto" w:fill="FFFFFF"/>
        <w:spacing w:line="360" w:lineRule="auto"/>
        <w:ind w:firstLine="617"/>
        <w:jc w:val="left"/>
        <w:rPr>
          <w:rFonts w:ascii="仿宋_GB2312" w:eastAsia="仿宋_GB2312" w:hAnsi="Simsun" w:cs="宋体" w:hint="eastAsia"/>
          <w:color w:val="101010"/>
          <w:kern w:val="0"/>
          <w:sz w:val="30"/>
          <w:szCs w:val="30"/>
        </w:rPr>
      </w:pPr>
      <w:r w:rsidRPr="004B447C">
        <w:rPr>
          <w:rFonts w:ascii="仿宋_GB2312" w:eastAsia="仿宋_GB2312" w:hAnsi="宋体" w:cs="宋体" w:hint="eastAsia"/>
          <w:color w:val="101010"/>
          <w:kern w:val="0"/>
          <w:sz w:val="30"/>
          <w:szCs w:val="30"/>
        </w:rPr>
        <w:t>现行各专业计价定额中的材料预算单价、施工机械台班单价均按除税价格调整。调整表格见附件2、附件3（以电子版形式发布）。</w:t>
      </w:r>
    </w:p>
    <w:p w:rsidR="004B447C" w:rsidRPr="004B447C" w:rsidRDefault="004B447C" w:rsidP="004B447C">
      <w:pPr>
        <w:widowControl/>
        <w:shd w:val="clear" w:color="auto" w:fill="FFFFFF"/>
        <w:spacing w:line="360" w:lineRule="auto"/>
        <w:ind w:firstLine="617"/>
        <w:jc w:val="left"/>
        <w:rPr>
          <w:rFonts w:ascii="仿宋_GB2312" w:eastAsia="仿宋_GB2312" w:hAnsi="Simsun" w:cs="宋体" w:hint="eastAsia"/>
          <w:color w:val="101010"/>
          <w:kern w:val="0"/>
          <w:sz w:val="30"/>
          <w:szCs w:val="30"/>
        </w:rPr>
      </w:pPr>
      <w:r w:rsidRPr="004B447C">
        <w:rPr>
          <w:rFonts w:ascii="仿宋_GB2312" w:eastAsia="仿宋_GB2312" w:hAnsi="宋体" w:cs="宋体" w:hint="eastAsia"/>
          <w:color w:val="101010"/>
          <w:kern w:val="0"/>
          <w:sz w:val="30"/>
          <w:szCs w:val="30"/>
        </w:rPr>
        <w:t>同时，城市建设维护税、教育费附加及地方教育附加，不再列入税金项目内，调整放入企业管理费中。</w:t>
      </w:r>
    </w:p>
    <w:p w:rsidR="004B447C" w:rsidRPr="004B447C" w:rsidRDefault="004B447C" w:rsidP="004B447C">
      <w:pPr>
        <w:widowControl/>
        <w:shd w:val="clear" w:color="auto" w:fill="FFFFFF"/>
        <w:spacing w:line="360" w:lineRule="auto"/>
        <w:ind w:firstLine="617"/>
        <w:jc w:val="left"/>
        <w:rPr>
          <w:rFonts w:ascii="仿宋_GB2312" w:eastAsia="仿宋_GB2312" w:hAnsi="Simsun" w:cs="宋体" w:hint="eastAsia"/>
          <w:color w:val="101010"/>
          <w:kern w:val="0"/>
          <w:sz w:val="30"/>
          <w:szCs w:val="30"/>
        </w:rPr>
      </w:pPr>
      <w:r w:rsidRPr="004B447C">
        <w:rPr>
          <w:rFonts w:ascii="仿宋_GB2312" w:eastAsia="仿宋_GB2312" w:hAnsi="宋体" w:cs="宋体" w:hint="eastAsia"/>
          <w:color w:val="101010"/>
          <w:kern w:val="0"/>
          <w:sz w:val="30"/>
          <w:szCs w:val="30"/>
        </w:rPr>
        <w:lastRenderedPageBreak/>
        <w:t>五、简易计税方法下，建设工程造价除税金费率、甲供材料和甲供设备费用扣除程序调整外，仍按营改增前的计价依据执行。</w:t>
      </w:r>
    </w:p>
    <w:p w:rsidR="004B447C" w:rsidRPr="004B447C" w:rsidRDefault="004B447C" w:rsidP="004B447C">
      <w:pPr>
        <w:widowControl/>
        <w:shd w:val="clear" w:color="auto" w:fill="FFFFFF"/>
        <w:spacing w:line="360" w:lineRule="auto"/>
        <w:ind w:firstLine="617"/>
        <w:jc w:val="left"/>
        <w:rPr>
          <w:rFonts w:ascii="仿宋_GB2312" w:eastAsia="仿宋_GB2312" w:hAnsi="Simsun" w:cs="宋体" w:hint="eastAsia"/>
          <w:color w:val="101010"/>
          <w:kern w:val="0"/>
          <w:sz w:val="30"/>
          <w:szCs w:val="30"/>
        </w:rPr>
      </w:pPr>
      <w:r w:rsidRPr="004B447C">
        <w:rPr>
          <w:rFonts w:ascii="仿宋_GB2312" w:eastAsia="仿宋_GB2312" w:hAnsi="宋体" w:cs="宋体" w:hint="eastAsia"/>
          <w:color w:val="101010"/>
          <w:kern w:val="0"/>
          <w:sz w:val="30"/>
          <w:szCs w:val="30"/>
        </w:rPr>
        <w:t>六、由于一般计税方法和简易计税方法的建设工程计价口径不同，本通知发布之日后发布招标文件的招投标工程，应在招标文件中明确计税方法；合同开工日期在2016年5月1日以后的非招投标工程，应在施工合同中明确计税方法。对于不属于可采用简易计税方法的建设工程，不能采用简易计税方法。</w:t>
      </w:r>
    </w:p>
    <w:p w:rsidR="004B447C" w:rsidRPr="004B447C" w:rsidRDefault="004B447C" w:rsidP="004B447C">
      <w:pPr>
        <w:widowControl/>
        <w:shd w:val="clear" w:color="auto" w:fill="FFFFFF"/>
        <w:spacing w:line="360" w:lineRule="auto"/>
        <w:ind w:firstLine="617"/>
        <w:jc w:val="left"/>
        <w:rPr>
          <w:rFonts w:ascii="仿宋_GB2312" w:eastAsia="仿宋_GB2312" w:hAnsi="Simsun" w:cs="宋体" w:hint="eastAsia"/>
          <w:color w:val="101010"/>
          <w:kern w:val="0"/>
          <w:sz w:val="30"/>
          <w:szCs w:val="30"/>
        </w:rPr>
      </w:pPr>
      <w:r w:rsidRPr="004B447C">
        <w:rPr>
          <w:rFonts w:ascii="仿宋_GB2312" w:eastAsia="仿宋_GB2312" w:hAnsi="宋体" w:cs="宋体" w:hint="eastAsia"/>
          <w:color w:val="101010"/>
          <w:kern w:val="0"/>
          <w:sz w:val="30"/>
          <w:szCs w:val="30"/>
        </w:rPr>
        <w:t>七、凡在我省行政区域内销售的计价软件，其定额和工料机数据库、计价程序、成果文件均应按本通知要求进行调整。</w:t>
      </w:r>
    </w:p>
    <w:p w:rsidR="004B447C" w:rsidRPr="004B447C" w:rsidRDefault="004B447C" w:rsidP="004B447C">
      <w:pPr>
        <w:widowControl/>
        <w:shd w:val="clear" w:color="auto" w:fill="FFFFFF"/>
        <w:spacing w:line="360" w:lineRule="auto"/>
        <w:ind w:firstLine="617"/>
        <w:jc w:val="left"/>
        <w:rPr>
          <w:rFonts w:ascii="仿宋_GB2312" w:eastAsia="仿宋_GB2312" w:hAnsi="Simsun" w:cs="宋体" w:hint="eastAsia"/>
          <w:color w:val="101010"/>
          <w:kern w:val="0"/>
          <w:sz w:val="30"/>
          <w:szCs w:val="30"/>
        </w:rPr>
      </w:pPr>
      <w:r w:rsidRPr="004B447C">
        <w:rPr>
          <w:rFonts w:ascii="仿宋_GB2312" w:eastAsia="仿宋_GB2312" w:hAnsi="宋体" w:cs="宋体" w:hint="eastAsia"/>
          <w:color w:val="101010"/>
          <w:kern w:val="0"/>
          <w:sz w:val="30"/>
          <w:szCs w:val="30"/>
        </w:rPr>
        <w:t>八、各级造价管理机构要做好营改增后我省计价依据调整的宣贯实施工作，并及时调整材料指导价和信息价发布模板和指数指标价格。各级招投标监管机构应及时调整电子评标系统。</w:t>
      </w:r>
    </w:p>
    <w:p w:rsidR="004B447C" w:rsidRPr="004B447C" w:rsidRDefault="004B447C" w:rsidP="004B447C">
      <w:pPr>
        <w:widowControl/>
        <w:shd w:val="clear" w:color="auto" w:fill="FFFFFF"/>
        <w:spacing w:line="360" w:lineRule="auto"/>
        <w:ind w:firstLine="617"/>
        <w:jc w:val="left"/>
        <w:rPr>
          <w:rFonts w:ascii="仿宋_GB2312" w:eastAsia="仿宋_GB2312" w:hAnsi="Simsun" w:cs="宋体" w:hint="eastAsia"/>
          <w:color w:val="101010"/>
          <w:kern w:val="0"/>
          <w:sz w:val="30"/>
          <w:szCs w:val="30"/>
        </w:rPr>
      </w:pPr>
      <w:r w:rsidRPr="004B447C">
        <w:rPr>
          <w:rFonts w:ascii="仿宋_GB2312" w:eastAsia="仿宋_GB2312" w:hAnsi="宋体" w:cs="宋体" w:hint="eastAsia"/>
          <w:color w:val="101010"/>
          <w:kern w:val="0"/>
          <w:sz w:val="30"/>
          <w:szCs w:val="30"/>
        </w:rPr>
        <w:t>九、本通知发布之日前已经开标的招投标工程或签订施工合同的非招投标工程，且合同开工日期在2016年5月1日以后的，如原投标报价或施工合同中未考虑营改增因素，应签订施工合同补充条款，明确营改增后价款调整办法。</w:t>
      </w:r>
    </w:p>
    <w:p w:rsidR="004B447C" w:rsidRPr="004B447C" w:rsidRDefault="004B447C" w:rsidP="004B447C">
      <w:pPr>
        <w:widowControl/>
        <w:shd w:val="clear" w:color="auto" w:fill="FFFFFF"/>
        <w:spacing w:line="360" w:lineRule="auto"/>
        <w:ind w:firstLine="617"/>
        <w:jc w:val="left"/>
        <w:rPr>
          <w:rFonts w:ascii="仿宋_GB2312" w:eastAsia="仿宋_GB2312" w:hAnsi="Simsun" w:cs="宋体" w:hint="eastAsia"/>
          <w:color w:val="101010"/>
          <w:kern w:val="0"/>
          <w:sz w:val="30"/>
          <w:szCs w:val="30"/>
        </w:rPr>
      </w:pPr>
      <w:r w:rsidRPr="004B447C">
        <w:rPr>
          <w:rFonts w:ascii="仿宋_GB2312" w:eastAsia="仿宋_GB2312" w:hAnsi="宋体" w:cs="宋体" w:hint="eastAsia"/>
          <w:color w:val="101010"/>
          <w:kern w:val="0"/>
          <w:sz w:val="30"/>
          <w:szCs w:val="30"/>
        </w:rPr>
        <w:t>本通知发布之日前已经发出招标文件的尚未开标的招投标工程，应发布招标文件补充文件，按营改增调整后的计价依据执行。</w:t>
      </w:r>
    </w:p>
    <w:p w:rsidR="004B447C" w:rsidRPr="004B447C" w:rsidRDefault="004B447C" w:rsidP="004B447C">
      <w:pPr>
        <w:widowControl/>
        <w:shd w:val="clear" w:color="auto" w:fill="FFFFFF"/>
        <w:spacing w:line="360" w:lineRule="auto"/>
        <w:ind w:firstLine="617"/>
        <w:jc w:val="left"/>
        <w:rPr>
          <w:rFonts w:ascii="仿宋_GB2312" w:eastAsia="仿宋_GB2312" w:hAnsi="Simsun" w:cs="宋体"/>
          <w:color w:val="101010"/>
          <w:kern w:val="0"/>
          <w:sz w:val="30"/>
          <w:szCs w:val="30"/>
        </w:rPr>
      </w:pPr>
      <w:r w:rsidRPr="004B447C">
        <w:rPr>
          <w:rFonts w:ascii="仿宋_GB2312" w:eastAsia="仿宋_GB2312" w:hAnsi="宋体" w:cs="宋体" w:hint="eastAsia"/>
          <w:color w:val="101010"/>
          <w:kern w:val="0"/>
          <w:sz w:val="30"/>
          <w:szCs w:val="30"/>
        </w:rPr>
        <w:t>本通知发布之日后发布招标文件的招投标工程或签订施工合同的非招投标工程，均应按本通知规定按营改增调整后的计价依据执行。</w:t>
      </w:r>
    </w:p>
    <w:p w:rsidR="004B447C" w:rsidRPr="004B447C" w:rsidRDefault="004B447C" w:rsidP="004B447C">
      <w:pPr>
        <w:widowControl/>
        <w:shd w:val="clear" w:color="auto" w:fill="FFFFFF"/>
        <w:spacing w:line="360" w:lineRule="auto"/>
        <w:jc w:val="right"/>
        <w:rPr>
          <w:rFonts w:ascii="Simsun" w:eastAsia="宋体" w:hAnsi="Simsun" w:cs="宋体"/>
          <w:color w:val="101010"/>
          <w:kern w:val="0"/>
          <w:sz w:val="18"/>
          <w:szCs w:val="18"/>
        </w:rPr>
      </w:pPr>
      <w:r w:rsidRPr="004B447C">
        <w:rPr>
          <w:rFonts w:ascii="宋体" w:eastAsia="宋体" w:hAnsi="宋体" w:cs="宋体" w:hint="eastAsia"/>
          <w:color w:val="101010"/>
          <w:kern w:val="0"/>
          <w:sz w:val="32"/>
          <w:szCs w:val="32"/>
        </w:rPr>
        <w:lastRenderedPageBreak/>
        <w:t>江苏省住房和城乡建设厅</w:t>
      </w:r>
    </w:p>
    <w:p w:rsidR="004B447C" w:rsidRPr="004B447C" w:rsidRDefault="004B447C" w:rsidP="004B447C">
      <w:pPr>
        <w:widowControl/>
        <w:shd w:val="clear" w:color="auto" w:fill="FFFFFF"/>
        <w:spacing w:line="360" w:lineRule="auto"/>
        <w:jc w:val="right"/>
        <w:rPr>
          <w:rFonts w:ascii="Simsun" w:eastAsia="宋体" w:hAnsi="Simsun" w:cs="宋体"/>
          <w:color w:val="101010"/>
          <w:kern w:val="0"/>
          <w:sz w:val="18"/>
          <w:szCs w:val="18"/>
        </w:rPr>
      </w:pPr>
      <w:r w:rsidRPr="004B447C">
        <w:rPr>
          <w:rFonts w:ascii="宋体" w:eastAsia="宋体" w:hAnsi="宋体" w:cs="宋体" w:hint="eastAsia"/>
          <w:color w:val="101010"/>
          <w:kern w:val="0"/>
          <w:sz w:val="32"/>
          <w:szCs w:val="32"/>
        </w:rPr>
        <w:t>2016年4月25日</w:t>
      </w:r>
    </w:p>
    <w:p w:rsidR="00B3720E" w:rsidRDefault="00B3720E" w:rsidP="004B447C">
      <w:pPr>
        <w:spacing w:line="360" w:lineRule="auto"/>
        <w:jc w:val="right"/>
      </w:pPr>
    </w:p>
    <w:sectPr w:rsidR="00B372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20E" w:rsidRDefault="00B3720E" w:rsidP="004B447C">
      <w:r>
        <w:separator/>
      </w:r>
    </w:p>
  </w:endnote>
  <w:endnote w:type="continuationSeparator" w:id="1">
    <w:p w:rsidR="00B3720E" w:rsidRDefault="00B3720E" w:rsidP="004B44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20E" w:rsidRDefault="00B3720E" w:rsidP="004B447C">
      <w:r>
        <w:separator/>
      </w:r>
    </w:p>
  </w:footnote>
  <w:footnote w:type="continuationSeparator" w:id="1">
    <w:p w:rsidR="00B3720E" w:rsidRDefault="00B3720E" w:rsidP="004B44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447C"/>
    <w:rsid w:val="004B447C"/>
    <w:rsid w:val="00B372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B447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44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447C"/>
    <w:rPr>
      <w:sz w:val="18"/>
      <w:szCs w:val="18"/>
    </w:rPr>
  </w:style>
  <w:style w:type="paragraph" w:styleId="a4">
    <w:name w:val="footer"/>
    <w:basedOn w:val="a"/>
    <w:link w:val="Char0"/>
    <w:uiPriority w:val="99"/>
    <w:semiHidden/>
    <w:unhideWhenUsed/>
    <w:rsid w:val="004B44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447C"/>
    <w:rPr>
      <w:sz w:val="18"/>
      <w:szCs w:val="18"/>
    </w:rPr>
  </w:style>
  <w:style w:type="paragraph" w:styleId="a5">
    <w:name w:val="Normal (Web)"/>
    <w:basedOn w:val="a"/>
    <w:uiPriority w:val="99"/>
    <w:semiHidden/>
    <w:unhideWhenUsed/>
    <w:rsid w:val="004B447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B447C"/>
  </w:style>
  <w:style w:type="character" w:styleId="a6">
    <w:name w:val="Hyperlink"/>
    <w:basedOn w:val="a0"/>
    <w:uiPriority w:val="99"/>
    <w:semiHidden/>
    <w:unhideWhenUsed/>
    <w:rsid w:val="004B447C"/>
    <w:rPr>
      <w:color w:val="0000FF"/>
      <w:u w:val="single"/>
    </w:rPr>
  </w:style>
  <w:style w:type="character" w:customStyle="1" w:styleId="1Char">
    <w:name w:val="标题 1 Char"/>
    <w:basedOn w:val="a0"/>
    <w:link w:val="1"/>
    <w:uiPriority w:val="9"/>
    <w:rsid w:val="004B447C"/>
    <w:rPr>
      <w:b/>
      <w:bCs/>
      <w:kern w:val="44"/>
      <w:sz w:val="44"/>
      <w:szCs w:val="44"/>
    </w:rPr>
  </w:style>
  <w:style w:type="paragraph" w:styleId="a7">
    <w:name w:val="No Spacing"/>
    <w:uiPriority w:val="1"/>
    <w:qFormat/>
    <w:rsid w:val="004B447C"/>
    <w:pPr>
      <w:widowControl w:val="0"/>
      <w:jc w:val="both"/>
    </w:pPr>
  </w:style>
</w:styles>
</file>

<file path=word/webSettings.xml><?xml version="1.0" encoding="utf-8"?>
<w:webSettings xmlns:r="http://schemas.openxmlformats.org/officeDocument/2006/relationships" xmlns:w="http://schemas.openxmlformats.org/wordprocessingml/2006/main">
  <w:divs>
    <w:div w:id="617682126">
      <w:bodyDiv w:val="1"/>
      <w:marLeft w:val="0"/>
      <w:marRight w:val="0"/>
      <w:marTop w:val="0"/>
      <w:marBottom w:val="0"/>
      <w:divBdr>
        <w:top w:val="none" w:sz="0" w:space="0" w:color="auto"/>
        <w:left w:val="none" w:sz="0" w:space="0" w:color="auto"/>
        <w:bottom w:val="none" w:sz="0" w:space="0" w:color="auto"/>
        <w:right w:val="none" w:sz="0" w:space="0" w:color="auto"/>
      </w:divBdr>
      <w:divsChild>
        <w:div w:id="1248151333">
          <w:marLeft w:val="0"/>
          <w:marRight w:val="0"/>
          <w:marTop w:val="0"/>
          <w:marBottom w:val="0"/>
          <w:divBdr>
            <w:top w:val="none" w:sz="0" w:space="0" w:color="auto"/>
            <w:left w:val="none" w:sz="0" w:space="0" w:color="auto"/>
            <w:bottom w:val="none" w:sz="0" w:space="0" w:color="auto"/>
            <w:right w:val="none" w:sz="0" w:space="0" w:color="auto"/>
          </w:divBdr>
        </w:div>
        <w:div w:id="2123839474">
          <w:marLeft w:val="0"/>
          <w:marRight w:val="0"/>
          <w:marTop w:val="0"/>
          <w:marBottom w:val="0"/>
          <w:divBdr>
            <w:top w:val="none" w:sz="0" w:space="0" w:color="auto"/>
            <w:left w:val="none" w:sz="0" w:space="0" w:color="auto"/>
            <w:bottom w:val="none" w:sz="0" w:space="0" w:color="auto"/>
            <w:right w:val="none" w:sz="0" w:space="0" w:color="auto"/>
          </w:divBdr>
        </w:div>
        <w:div w:id="1537815016">
          <w:marLeft w:val="0"/>
          <w:marRight w:val="0"/>
          <w:marTop w:val="0"/>
          <w:marBottom w:val="0"/>
          <w:divBdr>
            <w:top w:val="none" w:sz="0" w:space="0" w:color="auto"/>
            <w:left w:val="none" w:sz="0" w:space="0" w:color="auto"/>
            <w:bottom w:val="none" w:sz="0" w:space="0" w:color="auto"/>
            <w:right w:val="none" w:sz="0" w:space="0" w:color="auto"/>
          </w:divBdr>
        </w:div>
        <w:div w:id="692655931">
          <w:marLeft w:val="0"/>
          <w:marRight w:val="0"/>
          <w:marTop w:val="0"/>
          <w:marBottom w:val="0"/>
          <w:divBdr>
            <w:top w:val="none" w:sz="0" w:space="0" w:color="auto"/>
            <w:left w:val="none" w:sz="0" w:space="0" w:color="auto"/>
            <w:bottom w:val="none" w:sz="0" w:space="0" w:color="auto"/>
            <w:right w:val="none" w:sz="0" w:space="0" w:color="auto"/>
          </w:divBdr>
        </w:div>
        <w:div w:id="1074625157">
          <w:marLeft w:val="0"/>
          <w:marRight w:val="0"/>
          <w:marTop w:val="0"/>
          <w:marBottom w:val="0"/>
          <w:divBdr>
            <w:top w:val="none" w:sz="0" w:space="0" w:color="auto"/>
            <w:left w:val="none" w:sz="0" w:space="0" w:color="auto"/>
            <w:bottom w:val="none" w:sz="0" w:space="0" w:color="auto"/>
            <w:right w:val="none" w:sz="0" w:space="0" w:color="auto"/>
          </w:divBdr>
        </w:div>
        <w:div w:id="1885213130">
          <w:marLeft w:val="0"/>
          <w:marRight w:val="0"/>
          <w:marTop w:val="0"/>
          <w:marBottom w:val="0"/>
          <w:divBdr>
            <w:top w:val="none" w:sz="0" w:space="0" w:color="auto"/>
            <w:left w:val="none" w:sz="0" w:space="0" w:color="auto"/>
            <w:bottom w:val="none" w:sz="0" w:space="0" w:color="auto"/>
            <w:right w:val="none" w:sz="0" w:space="0" w:color="auto"/>
          </w:divBdr>
        </w:div>
        <w:div w:id="2035764705">
          <w:marLeft w:val="0"/>
          <w:marRight w:val="0"/>
          <w:marTop w:val="0"/>
          <w:marBottom w:val="0"/>
          <w:divBdr>
            <w:top w:val="none" w:sz="0" w:space="0" w:color="auto"/>
            <w:left w:val="none" w:sz="0" w:space="0" w:color="auto"/>
            <w:bottom w:val="none" w:sz="0" w:space="0" w:color="auto"/>
            <w:right w:val="none" w:sz="0" w:space="0" w:color="auto"/>
          </w:divBdr>
        </w:div>
        <w:div w:id="1132016122">
          <w:marLeft w:val="0"/>
          <w:marRight w:val="0"/>
          <w:marTop w:val="0"/>
          <w:marBottom w:val="0"/>
          <w:divBdr>
            <w:top w:val="none" w:sz="0" w:space="0" w:color="auto"/>
            <w:left w:val="none" w:sz="0" w:space="0" w:color="auto"/>
            <w:bottom w:val="none" w:sz="0" w:space="0" w:color="auto"/>
            <w:right w:val="none" w:sz="0" w:space="0" w:color="auto"/>
          </w:divBdr>
        </w:div>
        <w:div w:id="1211068802">
          <w:marLeft w:val="0"/>
          <w:marRight w:val="0"/>
          <w:marTop w:val="0"/>
          <w:marBottom w:val="0"/>
          <w:divBdr>
            <w:top w:val="none" w:sz="0" w:space="0" w:color="auto"/>
            <w:left w:val="none" w:sz="0" w:space="0" w:color="auto"/>
            <w:bottom w:val="none" w:sz="0" w:space="0" w:color="auto"/>
            <w:right w:val="none" w:sz="0" w:space="0" w:color="auto"/>
          </w:divBdr>
        </w:div>
        <w:div w:id="1139956352">
          <w:marLeft w:val="0"/>
          <w:marRight w:val="0"/>
          <w:marTop w:val="0"/>
          <w:marBottom w:val="0"/>
          <w:divBdr>
            <w:top w:val="none" w:sz="0" w:space="0" w:color="auto"/>
            <w:left w:val="none" w:sz="0" w:space="0" w:color="auto"/>
            <w:bottom w:val="none" w:sz="0" w:space="0" w:color="auto"/>
            <w:right w:val="none" w:sz="0" w:space="0" w:color="auto"/>
          </w:divBdr>
        </w:div>
        <w:div w:id="228158092">
          <w:marLeft w:val="0"/>
          <w:marRight w:val="0"/>
          <w:marTop w:val="0"/>
          <w:marBottom w:val="0"/>
          <w:divBdr>
            <w:top w:val="none" w:sz="0" w:space="0" w:color="auto"/>
            <w:left w:val="none" w:sz="0" w:space="0" w:color="auto"/>
            <w:bottom w:val="none" w:sz="0" w:space="0" w:color="auto"/>
            <w:right w:val="none" w:sz="0" w:space="0" w:color="auto"/>
          </w:divBdr>
        </w:div>
        <w:div w:id="915096479">
          <w:marLeft w:val="0"/>
          <w:marRight w:val="0"/>
          <w:marTop w:val="0"/>
          <w:marBottom w:val="0"/>
          <w:divBdr>
            <w:top w:val="none" w:sz="0" w:space="0" w:color="auto"/>
            <w:left w:val="none" w:sz="0" w:space="0" w:color="auto"/>
            <w:bottom w:val="none" w:sz="0" w:space="0" w:color="auto"/>
            <w:right w:val="none" w:sz="0" w:space="0" w:color="auto"/>
          </w:divBdr>
        </w:div>
        <w:div w:id="1042364827">
          <w:marLeft w:val="0"/>
          <w:marRight w:val="0"/>
          <w:marTop w:val="0"/>
          <w:marBottom w:val="0"/>
          <w:divBdr>
            <w:top w:val="none" w:sz="0" w:space="0" w:color="auto"/>
            <w:left w:val="none" w:sz="0" w:space="0" w:color="auto"/>
            <w:bottom w:val="none" w:sz="0" w:space="0" w:color="auto"/>
            <w:right w:val="none" w:sz="0" w:space="0" w:color="auto"/>
          </w:divBdr>
        </w:div>
        <w:div w:id="2022315873">
          <w:marLeft w:val="0"/>
          <w:marRight w:val="0"/>
          <w:marTop w:val="0"/>
          <w:marBottom w:val="0"/>
          <w:divBdr>
            <w:top w:val="none" w:sz="0" w:space="0" w:color="auto"/>
            <w:left w:val="none" w:sz="0" w:space="0" w:color="auto"/>
            <w:bottom w:val="none" w:sz="0" w:space="0" w:color="auto"/>
            <w:right w:val="none" w:sz="0" w:space="0" w:color="auto"/>
          </w:divBdr>
        </w:div>
        <w:div w:id="1839614948">
          <w:marLeft w:val="0"/>
          <w:marRight w:val="0"/>
          <w:marTop w:val="0"/>
          <w:marBottom w:val="0"/>
          <w:divBdr>
            <w:top w:val="none" w:sz="0" w:space="0" w:color="auto"/>
            <w:left w:val="none" w:sz="0" w:space="0" w:color="auto"/>
            <w:bottom w:val="none" w:sz="0" w:space="0" w:color="auto"/>
            <w:right w:val="none" w:sz="0" w:space="0" w:color="auto"/>
          </w:divBdr>
        </w:div>
        <w:div w:id="2042123116">
          <w:marLeft w:val="2973"/>
          <w:marRight w:val="103"/>
          <w:marTop w:val="0"/>
          <w:marBottom w:val="0"/>
          <w:divBdr>
            <w:top w:val="none" w:sz="0" w:space="0" w:color="auto"/>
            <w:left w:val="none" w:sz="0" w:space="0" w:color="auto"/>
            <w:bottom w:val="none" w:sz="0" w:space="0" w:color="auto"/>
            <w:right w:val="none" w:sz="0" w:space="0" w:color="auto"/>
          </w:divBdr>
        </w:div>
        <w:div w:id="1963729683">
          <w:marLeft w:val="2973"/>
          <w:marRight w:val="103"/>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af/85590.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hui5.cn/article/ce/86646.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ui5.cn/article/ce/86646.html" TargetMode="External"/><Relationship Id="rId11" Type="http://schemas.openxmlformats.org/officeDocument/2006/relationships/hyperlink" Target="http://www.shui5.cn/article/ce/86646.html" TargetMode="External"/><Relationship Id="rId5" Type="http://schemas.openxmlformats.org/officeDocument/2006/relationships/endnotes" Target="endnotes.xml"/><Relationship Id="rId10" Type="http://schemas.openxmlformats.org/officeDocument/2006/relationships/hyperlink" Target="http://www.shui5.cn/article/ce/86646.html" TargetMode="External"/><Relationship Id="rId4" Type="http://schemas.openxmlformats.org/officeDocument/2006/relationships/footnotes" Target="footnotes.xml"/><Relationship Id="rId9" Type="http://schemas.openxmlformats.org/officeDocument/2006/relationships/hyperlink" Target="http://www.shui5.cn/article/af/8559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293</Words>
  <Characters>1672</Characters>
  <Application>Microsoft Office Word</Application>
  <DocSecurity>0</DocSecurity>
  <Lines>13</Lines>
  <Paragraphs>3</Paragraphs>
  <ScaleCrop>false</ScaleCrop>
  <Company>微软中国</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2016-05-07T00:39:00Z</dcterms:created>
  <dcterms:modified xsi:type="dcterms:W3CDTF">2016-05-07T00:44:00Z</dcterms:modified>
</cp:coreProperties>
</file>